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908" w:rsidRDefault="00301908" w:rsidP="00301908">
      <w:pPr>
        <w:tabs>
          <w:tab w:val="left" w:pos="2400"/>
        </w:tabs>
        <w:rPr>
          <w:rFonts w:ascii="Times New Roman" w:hAnsi="Times New Roman" w:cs="Times New Roman"/>
          <w:color w:val="FF0000"/>
          <w:sz w:val="48"/>
          <w:szCs w:val="48"/>
        </w:rPr>
      </w:pPr>
      <w:r w:rsidRPr="00301908">
        <w:rPr>
          <w:noProof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723900" y="1076325"/>
            <wp:positionH relativeFrom="column">
              <wp:align>left</wp:align>
            </wp:positionH>
            <wp:positionV relativeFrom="paragraph">
              <wp:align>top</wp:align>
            </wp:positionV>
            <wp:extent cx="2723198" cy="1815465"/>
            <wp:effectExtent l="0" t="0" r="127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11415354_40-p-fon-s-chasami-dlya-prezentatsii-5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3198" cy="1815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FF0000"/>
          <w:sz w:val="48"/>
          <w:szCs w:val="48"/>
        </w:rPr>
        <w:t xml:space="preserve">                    </w:t>
      </w:r>
      <w:r w:rsidRPr="00301908">
        <w:rPr>
          <w:rFonts w:ascii="Times New Roman" w:hAnsi="Times New Roman" w:cs="Times New Roman"/>
          <w:color w:val="FF0000"/>
          <w:sz w:val="48"/>
          <w:szCs w:val="48"/>
        </w:rPr>
        <w:t>РОДИТЕЛИ, ПОМНИТЕ</w:t>
      </w:r>
      <w:r>
        <w:rPr>
          <w:rFonts w:ascii="Times New Roman" w:hAnsi="Times New Roman" w:cs="Times New Roman"/>
          <w:color w:val="FF0000"/>
          <w:sz w:val="48"/>
          <w:szCs w:val="48"/>
        </w:rPr>
        <w:t>!</w:t>
      </w:r>
    </w:p>
    <w:p w:rsidR="00301908" w:rsidRDefault="00301908" w:rsidP="00E10A7B">
      <w:pPr>
        <w:tabs>
          <w:tab w:val="left" w:pos="2400"/>
        </w:tabs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>
        <w:rPr>
          <w:rFonts w:ascii="Times New Roman" w:hAnsi="Times New Roman" w:cs="Times New Roman"/>
          <w:color w:val="FF0000"/>
          <w:sz w:val="48"/>
          <w:szCs w:val="48"/>
        </w:rPr>
        <w:t xml:space="preserve">Нахождение </w:t>
      </w:r>
      <w:r w:rsidR="00E10A7B">
        <w:rPr>
          <w:rFonts w:ascii="Times New Roman" w:hAnsi="Times New Roman" w:cs="Times New Roman"/>
          <w:color w:val="FF0000"/>
          <w:sz w:val="48"/>
          <w:szCs w:val="48"/>
        </w:rPr>
        <w:t>несовершеннолетних в общественных местах в ночное время без сопровождения родителей</w:t>
      </w:r>
    </w:p>
    <w:p w:rsidR="00301908" w:rsidRDefault="00E10A7B" w:rsidP="00F32187">
      <w:pPr>
        <w:tabs>
          <w:tab w:val="left" w:pos="2400"/>
        </w:tabs>
        <w:jc w:val="center"/>
      </w:pPr>
      <w:r>
        <w:rPr>
          <w:rFonts w:ascii="Times New Roman" w:hAnsi="Times New Roman" w:cs="Times New Roman"/>
          <w:color w:val="FF0000"/>
          <w:sz w:val="48"/>
          <w:szCs w:val="48"/>
        </w:rPr>
        <w:t>ЗАПРЕЩЕНО!!!</w:t>
      </w:r>
    </w:p>
    <w:p w:rsidR="00301908" w:rsidRPr="00E10A7B" w:rsidRDefault="00E10A7B" w:rsidP="00F3218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Pr="00E10A7B">
        <w:rPr>
          <w:rFonts w:ascii="Times New Roman" w:hAnsi="Times New Roman" w:cs="Times New Roman"/>
          <w:b/>
          <w:sz w:val="36"/>
          <w:szCs w:val="36"/>
        </w:rPr>
        <w:t xml:space="preserve">с 1 мая по 30 сентября                          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</w:t>
      </w:r>
      <w:r w:rsidRPr="00E10A7B">
        <w:rPr>
          <w:rFonts w:ascii="Times New Roman" w:hAnsi="Times New Roman" w:cs="Times New Roman"/>
          <w:b/>
          <w:sz w:val="36"/>
          <w:szCs w:val="36"/>
        </w:rPr>
        <w:t>с 1 октября по 30 апреля</w:t>
      </w:r>
    </w:p>
    <w:p w:rsidR="00301908" w:rsidRDefault="00E10A7B" w:rsidP="00F32187">
      <w:pPr>
        <w:spacing w:after="0" w:line="240" w:lineRule="auto"/>
      </w:pPr>
      <w:r w:rsidRPr="00E10A7B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Pr="00E10A7B">
        <w:rPr>
          <w:rFonts w:ascii="Times New Roman" w:hAnsi="Times New Roman" w:cs="Times New Roman"/>
          <w:b/>
          <w:sz w:val="36"/>
          <w:szCs w:val="36"/>
        </w:rPr>
        <w:t xml:space="preserve"> с 23:00 до 06:00 часов                                                                            с 22:00 до 06:00 часов</w:t>
      </w:r>
    </w:p>
    <w:p w:rsidR="00F32187" w:rsidRDefault="00F32187" w:rsidP="00E10A7B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</w:p>
    <w:p w:rsidR="00301908" w:rsidRDefault="00E10A7B" w:rsidP="00E10A7B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E10A7B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ЗАКОН</w:t>
      </w:r>
      <w:r w:rsidRPr="00E10A7B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 </w:t>
      </w:r>
      <w:r w:rsidRPr="00E10A7B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ИРКУТСКОЙ ОБЛАСТИ</w:t>
      </w:r>
      <w:r w:rsidRPr="00E10A7B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 </w:t>
      </w:r>
      <w:r w:rsidRPr="00E10A7B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от 05 марта 2010 года N 7-оз</w:t>
      </w:r>
      <w:r w:rsidRPr="00E10A7B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 «</w:t>
      </w:r>
      <w:r w:rsidRPr="00E10A7B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ОБ ОТДЕЛЬНЫХ МЕРАХ ПО ЗАЩИТЕ ДЕТЕЙ</w:t>
      </w:r>
      <w:r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 </w:t>
      </w:r>
      <w:r w:rsidRPr="00E10A7B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ОТ ФАКТОРОВ, НЕГАТИВНО ВЛИЯЮЩИХ НА</w:t>
      </w:r>
      <w:r w:rsidRPr="00E10A7B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 </w:t>
      </w:r>
      <w:r w:rsidRPr="00E10A7B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ИХ ФИЗИЧЕСКОЕ, ИНТЕЛЛЕКТУАЛЬНОЕ,</w:t>
      </w:r>
      <w:r w:rsidRPr="00E10A7B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 </w:t>
      </w:r>
      <w:r w:rsidRPr="00E10A7B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ПСИХИЧЕСКОЕ, ДУХОВНОЕ И НРАВСТВЕННОЕ</w:t>
      </w:r>
      <w:r w:rsidRPr="00E10A7B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 xml:space="preserve"> </w:t>
      </w:r>
      <w:r w:rsidRPr="00E10A7B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РАЗВИТИЕ, В ИРКУТСКОЙ ОБЛАСТИ</w:t>
      </w:r>
      <w:r w:rsidRPr="00E10A7B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»</w:t>
      </w:r>
    </w:p>
    <w:p w:rsidR="00E10A7B" w:rsidRDefault="00E10A7B" w:rsidP="00E10A7B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</w:p>
    <w:p w:rsidR="00E10A7B" w:rsidRPr="00F32187" w:rsidRDefault="00E10A7B" w:rsidP="00F32187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</w:pPr>
      <w:r w:rsidRPr="00F32187">
        <w:rPr>
          <w:rFonts w:ascii="Times New Roman" w:eastAsia="Times New Roman" w:hAnsi="Times New Roman" w:cs="Times New Roman"/>
          <w:b/>
          <w:color w:val="3C3C3C"/>
          <w:spacing w:val="2"/>
          <w:sz w:val="26"/>
          <w:szCs w:val="26"/>
          <w:lang w:eastAsia="ru-RU"/>
        </w:rPr>
        <w:t xml:space="preserve">К общественным местам относятся </w:t>
      </w:r>
      <w:r w:rsidRPr="00F32187"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  <w:lang w:eastAsia="ru-RU"/>
        </w:rPr>
        <w:t>улицы, стадионы, парки, скверы, транспортные средства общего пользования, автомобильные дороги и железнодорожные пути в границах населенных пунктов, автовокзалы, железнодорожные вокзалы, аэропорты, остановочные пункты, объекты, осуществляющих предпринимательскую деятельность, где в установленном законом порядке предусмотрена розничная продажа алкогольной продукции, и иные общественные места. Под иными общественными местами понимаются участки территорий или помещения, предназначенные для целей отдыха, проведения досуга либо для повседневной жизнедеятельности людей, находящиеся в государственной, муниципальной или частной собственности и доступные для посещения всеми желающими лицами</w:t>
      </w:r>
      <w:r w:rsidR="00F32187" w:rsidRPr="00F32187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t>.</w:t>
      </w:r>
    </w:p>
    <w:p w:rsidR="00F32187" w:rsidRDefault="00F32187" w:rsidP="00F32187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bookmarkStart w:id="0" w:name="_GoBack"/>
      <w:bookmarkEnd w:id="0"/>
    </w:p>
    <w:p w:rsidR="00F32187" w:rsidRPr="00F32187" w:rsidRDefault="00F32187" w:rsidP="00F32187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 w:rsidRPr="00F32187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Комиссия по делам несовершеннолетних</w:t>
      </w:r>
    </w:p>
    <w:p w:rsidR="00F32187" w:rsidRPr="00F32187" w:rsidRDefault="00F32187" w:rsidP="00F32187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 w:rsidRPr="00F32187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и защите их прав муниципального образования</w:t>
      </w:r>
    </w:p>
    <w:p w:rsidR="003017E3" w:rsidRPr="00F32187" w:rsidRDefault="00F32187" w:rsidP="00F32187">
      <w:pPr>
        <w:shd w:val="clear" w:color="auto" w:fill="FFFFFF"/>
        <w:spacing w:after="0" w:line="288" w:lineRule="atLeast"/>
        <w:jc w:val="right"/>
        <w:textAlignment w:val="baseline"/>
      </w:pPr>
      <w:r w:rsidRPr="00F32187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«Братский район»</w:t>
      </w:r>
    </w:p>
    <w:sectPr w:rsidR="003017E3" w:rsidRPr="00F32187" w:rsidSect="0030190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D1"/>
    <w:rsid w:val="003017E3"/>
    <w:rsid w:val="00301908"/>
    <w:rsid w:val="00467DD1"/>
    <w:rsid w:val="00C4662D"/>
    <w:rsid w:val="00E10A7B"/>
    <w:rsid w:val="00F3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3A7A1"/>
  <w15:chartTrackingRefBased/>
  <w15:docId w15:val="{AB08D749-7DBC-412D-AED2-AA8282E7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autoRedefine/>
    <w:uiPriority w:val="99"/>
    <w:qFormat/>
    <w:rsid w:val="00C4662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4662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2021-12-09T05:29:00Z</dcterms:created>
  <dcterms:modified xsi:type="dcterms:W3CDTF">2021-12-09T05:58:00Z</dcterms:modified>
</cp:coreProperties>
</file>